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1" w:lineRule="auto"/>
        <w:ind w:left="0" w:right="1759" w:hanging="2"/>
        <w:jc w:val="center"/>
        <w:rPr/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ANEXO VIII.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center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TERMO DE CONSENTIMENTO PARA TRATAMENTO DE DADOS PESSOAIS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8" w:lineRule="auto"/>
        <w:ind w:left="0" w:hanging="2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both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Este documento visa registrar a manifestação livre, informada e inequívoca pela qual o Titular (ou seu Representante Legal) concorda com o tratamento de seus dados pessoais para finalidade específica, em conformidade com a Lei nº 13.709 – Lei Geral de Proteção de Dados Pessoais (LGPD).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5.0" w:type="dxa"/>
        <w:jc w:val="left"/>
        <w:tblInd w:w="-84.0" w:type="dxa"/>
        <w:tblLayout w:type="fixed"/>
        <w:tblLook w:val="0000"/>
      </w:tblPr>
      <w:tblGrid>
        <w:gridCol w:w="5037"/>
        <w:gridCol w:w="4588"/>
        <w:tblGridChange w:id="0">
          <w:tblGrid>
            <w:gridCol w:w="5037"/>
            <w:gridCol w:w="4588"/>
          </w:tblGrid>
        </w:tblGridChange>
      </w:tblGrid>
      <w:tr>
        <w:trPr>
          <w:cantSplit w:val="0"/>
          <w:trHeight w:val="65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06">
            <w:pPr>
              <w:spacing w:before="64" w:lineRule="auto"/>
              <w:ind w:left="0" w:hanging="2"/>
              <w:rPr/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TITULAR – ALUNO A SER MATRICULADO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before="62" w:lineRule="auto"/>
              <w:ind w:left="0" w:hanging="2"/>
              <w:rPr/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Pessoa a quem se referem os dados pessoais que são objeto de tratamento.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ind w:left="0" w:hanging="2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ind w:left="0" w:hanging="2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ind w:left="0" w:hanging="2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left="0" w:hanging="2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ind w:left="0" w:hanging="2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0" w:hanging="2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before="4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hanging="2"/>
        <w:jc w:val="both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Ao assinar o presente termo, o Titular consente e concorda que o Instituto Federal de Educação, Ciência e Tecnologia do Espírito Santo – Ifes, CNPJ nº 10.838.653/0001-06, com sede  na Avenida Rio Branco nº 50, Santa Lúcia, Vitória (ES) telefone 55 27 3357-7500, e-mail</w:t>
      </w:r>
      <w:hyperlink r:id="rId7">
        <w:r w:rsidDel="00000000" w:rsidR="00000000" w:rsidRPr="00000000">
          <w:rPr>
            <w:b w:val="1"/>
            <w:rtl w:val="0"/>
          </w:rPr>
          <w:t xml:space="preserve"> acs@ifes.edu.br, </w:t>
        </w:r>
      </w:hyperlink>
      <w:r w:rsidDel="00000000" w:rsidR="00000000" w:rsidRPr="00000000">
        <w:rPr>
          <w:color w:val="000000"/>
          <w:sz w:val="22"/>
          <w:szCs w:val="22"/>
          <w:rtl w:val="0"/>
        </w:rPr>
        <w:t xml:space="preserve">doravante denominada Controlador, tome decisões referentes ao tratamento de seus dados pessoais, bem como realize o tratamento de seus dados pessoais, envolvendo operações como as que se 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before="1" w:line="240" w:lineRule="auto"/>
        <w:ind w:left="0" w:hanging="2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before="1" w:line="240" w:lineRule="auto"/>
        <w:ind w:left="0" w:hanging="2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Dados Pessoais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hanging="2"/>
        <w:jc w:val="both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O Controlador fica autorizado a tomar decisões referentes ao tratamento e a realizar o tratamento dos seguintes dados do Titular: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left" w:leader="none" w:pos="0"/>
          <w:tab w:val="left" w:leader="none" w:pos="720"/>
          <w:tab w:val="left" w:leader="none" w:pos="943"/>
          <w:tab w:val="left" w:leader="none" w:pos="944"/>
        </w:tabs>
        <w:spacing w:before="60" w:line="264" w:lineRule="auto"/>
        <w:ind w:left="0" w:hanging="2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Os dados pessoais fornecidos no Requerimento de Matrícula e eventuais alterações </w:t>
      </w:r>
      <w:r w:rsidDel="00000000" w:rsidR="00000000" w:rsidRPr="00000000">
        <w:rPr>
          <w:sz w:val="22"/>
          <w:szCs w:val="22"/>
          <w:rtl w:val="0"/>
        </w:rPr>
        <w:t xml:space="preserve">posteriores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tabs>
          <w:tab w:val="left" w:leader="none" w:pos="0"/>
          <w:tab w:val="left" w:leader="none" w:pos="720"/>
          <w:tab w:val="left" w:leader="none" w:pos="943"/>
          <w:tab w:val="left" w:leader="none" w:pos="944"/>
        </w:tabs>
        <w:ind w:left="0" w:hanging="2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Nome de usuário e senha específicos para uso dos serviços do Controlador.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tabs>
          <w:tab w:val="left" w:leader="none" w:pos="0"/>
          <w:tab w:val="left" w:leader="none" w:pos="720"/>
          <w:tab w:val="left" w:leader="none" w:pos="943"/>
          <w:tab w:val="left" w:leader="none" w:pos="944"/>
        </w:tabs>
        <w:ind w:left="0" w:hanging="2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Imagem/Voz do Titular em contexto acadêmico;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tabs>
          <w:tab w:val="left" w:leader="none" w:pos="0"/>
          <w:tab w:val="left" w:leader="none" w:pos="720"/>
          <w:tab w:val="left" w:leader="none" w:pos="943"/>
          <w:tab w:val="left" w:leader="none" w:pos="944"/>
        </w:tabs>
        <w:ind w:left="0" w:hanging="2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Comunicação, verbal e escrita, mantida entre o Titular e o Controlador.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before="89" w:line="240" w:lineRule="auto"/>
        <w:ind w:left="0" w:hanging="2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before="89" w:line="240" w:lineRule="auto"/>
        <w:ind w:left="0" w:hanging="2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Finalidades do Tratamento dos Dados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1" w:lineRule="auto"/>
        <w:ind w:left="0" w:hanging="2"/>
        <w:jc w:val="both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O tratamento dos dados pessoais listados neste termo tem as seguintes finalidades: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leader="none" w:pos="0"/>
          <w:tab w:val="left" w:leader="none" w:pos="720"/>
          <w:tab w:val="left" w:leader="none" w:pos="734"/>
        </w:tabs>
        <w:spacing w:before="59" w:line="264" w:lineRule="auto"/>
        <w:ind w:left="0" w:hanging="2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Possibilitar que o Controlador identifique e entre em contato com o Titular para fins de </w:t>
      </w:r>
      <w:r w:rsidDel="00000000" w:rsidR="00000000" w:rsidRPr="00000000">
        <w:rPr>
          <w:sz w:val="22"/>
          <w:szCs w:val="22"/>
          <w:rtl w:val="0"/>
        </w:rPr>
        <w:t xml:space="preserve">relacionamento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acadêmico.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leader="none" w:pos="0"/>
          <w:tab w:val="left" w:leader="none" w:pos="720"/>
          <w:tab w:val="left" w:leader="none" w:pos="734"/>
        </w:tabs>
        <w:spacing w:line="264" w:lineRule="auto"/>
        <w:ind w:left="0" w:hanging="2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Possibilitar a realização de estudos por órgão de pesquisa, garantida, sempre que possível, a anonimização dos dados pessoais;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left" w:leader="none" w:pos="0"/>
          <w:tab w:val="left" w:leader="none" w:pos="720"/>
          <w:tab w:val="left" w:leader="none" w:pos="734"/>
        </w:tabs>
        <w:spacing w:line="288" w:lineRule="auto"/>
        <w:ind w:left="0" w:hanging="2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Possibilitar que o Controlador elabore contratos , convênios e similares.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leader="none" w:pos="0"/>
          <w:tab w:val="left" w:leader="none" w:pos="720"/>
          <w:tab w:val="left" w:leader="none" w:pos="734"/>
        </w:tabs>
        <w:ind w:left="0" w:hanging="2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Possibilitar que o Controlador envie ou forneça ao Titular seus serviços, de forma gratuita.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before="89" w:line="240" w:lineRule="auto"/>
        <w:ind w:left="0" w:hanging="2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before="89" w:line="240" w:lineRule="auto"/>
        <w:ind w:left="0" w:hanging="2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Compartilhamento de Dados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1" w:lineRule="auto"/>
        <w:ind w:left="0" w:hanging="2"/>
        <w:jc w:val="both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O Controlador fica autorizado a compartilhar os dados pessoais do Titular com outros agentes de tratamento de dados, caso seja necessário para as finalidades listadas neste termo, observados os princípios e as garantias estabelecidas pela Lei nº 13.709.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1" w:lineRule="auto"/>
        <w:ind w:left="0" w:right="567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1" w:lineRule="auto"/>
        <w:ind w:left="0" w:right="567" w:hanging="2"/>
        <w:jc w:val="both"/>
        <w:rPr>
          <w:color w:val="000000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1" w:lineRule="auto"/>
        <w:ind w:left="0" w:right="567" w:hanging="2"/>
        <w:jc w:val="both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Segurança dos Dados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hanging="2"/>
        <w:jc w:val="both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O Controlador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hanging="2"/>
        <w:jc w:val="both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Em conformidade ao art. 48 da Lei nº 13.709, o Controlador comunicará ao Titular e à Autoridade Nacional de Proteção de Dados (ANPD) a ocorrência de incidente de segurança que possa acarretar risco ou dano relevante ao Titular.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before="1" w:line="240" w:lineRule="auto"/>
        <w:ind w:left="0" w:hanging="2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before="1" w:line="240" w:lineRule="auto"/>
        <w:ind w:left="0" w:hanging="2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Término do Tratamento dos Dados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hanging="2"/>
        <w:jc w:val="both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O Controlador poderá manter e tratar os dados pessoais do Titular durante todo o período em que os mesmos forem pertinentes ao alcance das finalidades listadas neste termo. Dados pessoais anonimizados, sem possibilidade de associação ao indivíduo, poderão ser mantidos por período indefinido.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hanging="2"/>
        <w:jc w:val="both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O Titular poderá solicitar via e-mail ou correspondência ao Controlador, a qualquer momento, que sejam eliminados os dados pessoais não anonimizados do Titular. O Titular fica ciente de que poderá ser inviável ao Controlador continuar o fornecimento de produtos ou serviços ao Titular a partir da eliminação dos dados pessoais.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240" w:lineRule="auto"/>
        <w:ind w:left="0" w:hanging="2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240" w:lineRule="auto"/>
        <w:ind w:left="0" w:hanging="2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Direitos do Titular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1" w:lineRule="auto"/>
        <w:ind w:left="0" w:hanging="2"/>
        <w:jc w:val="both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O Titular tem direito a obter do Controlador, em relação aos dados por ele tratados, a qualquer momento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portabilidade dos dados a outro fornecedor de serviço ou produto, mediante requisição expressa, de acordo com a regulamentação da autoridade nacional, observados os segredos comercial e industrial; VI - eliminação dos dados pessoais tratados com o consentimento do titular, exceto nas hipóteses previstas no art. 16 da Lei nº 13.709; VII - informação das entidades públicas e privadas com as quais o controlador realizou uso compartilhado de dados; VIII - informação sobre a possibilidade de não fornecer consentimento e sobre as consequências da negativa; IX - revogação do consentimento, nos termos do § 5º do art. 8º da Lei nº 13.709.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240" w:lineRule="auto"/>
        <w:ind w:left="0" w:hanging="2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240" w:lineRule="auto"/>
        <w:ind w:left="0" w:hanging="2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Direito de Revogação do Consentimento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hanging="2"/>
        <w:jc w:val="both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Este consentimento poderá ser revogado pelo Titular, a qualquer momento, mediante solicitação via e-mail ou correspondência ao Controlador.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1.0" w:type="dxa"/>
        <w:jc w:val="left"/>
        <w:tblInd w:w="-108.0" w:type="dxa"/>
        <w:tblLayout w:type="fixed"/>
        <w:tblLook w:val="0000"/>
      </w:tblPr>
      <w:tblGrid>
        <w:gridCol w:w="2539"/>
        <w:gridCol w:w="7002"/>
        <w:tblGridChange w:id="0">
          <w:tblGrid>
            <w:gridCol w:w="2539"/>
            <w:gridCol w:w="7002"/>
          </w:tblGrid>
        </w:tblGridChange>
      </w:tblGrid>
      <w:tr>
        <w:trPr>
          <w:cantSplit w:val="0"/>
          <w:trHeight w:val="7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33">
            <w:pPr>
              <w:spacing w:before="6" w:lineRule="auto"/>
              <w:ind w:left="0" w:hanging="2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left="0" w:right="96" w:hanging="2"/>
              <w:jc w:val="right"/>
              <w:rPr/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Local e Data: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2983"/>
                <w:tab w:val="left" w:leader="none" w:pos="3686"/>
                <w:tab w:val="left" w:leader="none" w:pos="5653"/>
                <w:tab w:val="left" w:leader="none" w:pos="6854"/>
              </w:tabs>
              <w:spacing w:before="169" w:lineRule="auto"/>
              <w:ind w:left="0" w:hanging="2"/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</w:t>
            </w: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</w:t>
            </w: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 </w:t>
            </w: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37">
            <w:pPr>
              <w:spacing w:before="8" w:lineRule="auto"/>
              <w:ind w:left="0" w:hanging="2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left="0" w:right="95" w:hanging="2"/>
              <w:jc w:val="right"/>
              <w:rPr/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Assinatura do Titular: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before="1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52" w:line="288" w:lineRule="auto"/>
        <w:ind w:left="0" w:hanging="2"/>
        <w:jc w:val="both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 não assinatura implica no não consentimento para tratamento de dados pessoais.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hanging="2"/>
        <w:jc w:val="both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O não consentimento do Titular para tratamento de dados pelo Ifes em consonância à Lei 13.709 não anula seu direito a matrícula e os direitos e deveres decorrentes desta.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1140"/>
        </w:tabs>
        <w:spacing w:before="1" w:lineRule="auto"/>
        <w:ind w:left="0" w:hanging="2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Avenida Rio Branco, 50, Santa Lúcia – Telefone: 27 3357-7500 29056-264 – Vitória/ES – ifes.edu.br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1140"/>
        </w:tabs>
        <w:spacing w:before="1" w:lineRule="auto"/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1140"/>
        </w:tabs>
        <w:spacing w:before="1" w:lineRule="auto"/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1140"/>
        </w:tabs>
        <w:spacing w:before="1" w:lineRule="auto"/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1140"/>
        </w:tabs>
        <w:spacing w:before="1" w:lineRule="auto"/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spacing w:line="276" w:lineRule="auto"/>
        <w:ind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7" w:before="454" w:line="240" w:lineRule="auto"/>
      <w:ind w:left="0" w:right="0" w:hanging="1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120" w:before="200" w:line="240" w:lineRule="auto"/>
      <w:ind w:left="576" w:right="0" w:hanging="576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7" w:before="454" w:line="240" w:lineRule="auto"/>
      <w:ind w:left="0" w:right="0" w:hanging="1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120" w:before="200" w:line="240" w:lineRule="auto"/>
      <w:ind w:left="576" w:right="0" w:hanging="576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7" w:before="454" w:line="240" w:lineRule="auto"/>
      <w:ind w:left="0" w:right="0" w:hanging="1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120" w:before="200" w:line="240" w:lineRule="auto"/>
      <w:ind w:left="576" w:right="0" w:hanging="576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bidi="hi-IN" w:eastAsia="zh-CN"/>
    </w:rPr>
  </w:style>
  <w:style w:type="paragraph" w:styleId="Ttulo1">
    <w:name w:val="heading 1"/>
    <w:basedOn w:val="LO-normal"/>
    <w:next w:val="Normal"/>
    <w:uiPriority w:val="9"/>
    <w:qFormat w:val="1"/>
    <w:pPr>
      <w:keepNext w:val="1"/>
      <w:numPr>
        <w:numId w:val="1"/>
      </w:numPr>
      <w:spacing w:after="227" w:before="454"/>
      <w:ind w:left="-1" w:hanging="1"/>
    </w:pPr>
    <w:rPr>
      <w:rFonts w:ascii="Arial" w:cs="Arial" w:eastAsia="Arial" w:hAnsi="Arial"/>
      <w:b w:val="1"/>
      <w:color w:val="000000"/>
      <w:position w:val="0"/>
      <w:sz w:val="22"/>
      <w:szCs w:val="22"/>
    </w:rPr>
  </w:style>
  <w:style w:type="paragraph" w:styleId="Ttulo2">
    <w:name w:val="heading 2"/>
    <w:basedOn w:val="LO-normal"/>
    <w:next w:val="Normal"/>
    <w:uiPriority w:val="9"/>
    <w:semiHidden w:val="1"/>
    <w:unhideWhenUsed w:val="1"/>
    <w:qFormat w:val="1"/>
    <w:pPr>
      <w:keepNext w:val="1"/>
      <w:numPr>
        <w:ilvl w:val="1"/>
        <w:numId w:val="1"/>
      </w:numPr>
      <w:tabs>
        <w:tab w:val="left" w:pos="0"/>
      </w:tabs>
      <w:spacing w:after="120" w:before="200" w:line="240" w:lineRule="auto"/>
      <w:ind w:left="576" w:hanging="576"/>
      <w:outlineLvl w:val="1"/>
    </w:pPr>
    <w:rPr>
      <w:rFonts w:ascii="Arial" w:cs="Arial" w:eastAsia="Arial" w:hAnsi="Arial"/>
      <w:b w:val="1"/>
      <w:color w:val="000000"/>
      <w:position w:val="0"/>
      <w:sz w:val="28"/>
      <w:szCs w:val="28"/>
    </w:rPr>
  </w:style>
  <w:style w:type="paragraph" w:styleId="Ttulo3">
    <w:name w:val="heading 3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2"/>
        <w:numId w:val="1"/>
      </w:numPr>
      <w:tabs>
        <w:tab w:val="left" w:pos="0"/>
      </w:tabs>
      <w:spacing w:after="80" w:before="280" w:line="240" w:lineRule="auto"/>
      <w:outlineLvl w:val="2"/>
    </w:pPr>
    <w:rPr>
      <w:b w:val="1"/>
      <w:color w:val="000000"/>
      <w:position w:val="0"/>
      <w:sz w:val="28"/>
      <w:szCs w:val="28"/>
    </w:rPr>
  </w:style>
  <w:style w:type="paragraph" w:styleId="Ttulo4">
    <w:name w:val="heading 4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3"/>
        <w:numId w:val="1"/>
      </w:numPr>
      <w:tabs>
        <w:tab w:val="left" w:pos="0"/>
      </w:tabs>
      <w:spacing w:after="40" w:before="240" w:line="240" w:lineRule="auto"/>
      <w:outlineLvl w:val="3"/>
    </w:pPr>
    <w:rPr>
      <w:b w:val="1"/>
      <w:color w:val="000000"/>
      <w:position w:val="0"/>
    </w:rPr>
  </w:style>
  <w:style w:type="paragraph" w:styleId="Ttulo5">
    <w:name w:val="heading 5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4"/>
        <w:numId w:val="1"/>
      </w:numPr>
      <w:tabs>
        <w:tab w:val="left" w:pos="0"/>
      </w:tabs>
      <w:spacing w:after="40" w:before="220" w:line="240" w:lineRule="auto"/>
      <w:outlineLvl w:val="4"/>
    </w:pPr>
    <w:rPr>
      <w:b w:val="1"/>
      <w:color w:val="000000"/>
      <w:position w:val="0"/>
      <w:sz w:val="22"/>
      <w:szCs w:val="22"/>
    </w:rPr>
  </w:style>
  <w:style w:type="paragraph" w:styleId="Ttulo6">
    <w:name w:val="heading 6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5"/>
        <w:numId w:val="1"/>
      </w:numPr>
      <w:tabs>
        <w:tab w:val="left" w:pos="0"/>
      </w:tabs>
      <w:spacing w:after="40" w:before="200" w:line="240" w:lineRule="auto"/>
      <w:outlineLvl w:val="5"/>
    </w:pPr>
    <w:rPr>
      <w:b w:val="1"/>
      <w:color w:val="000000"/>
      <w:position w:val="0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O-normal" w:customStyle="1">
    <w:name w:val="LO-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bidi="hi-IN" w:eastAsia="zh-CN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egenda">
    <w:name w:val="caption"/>
    <w:basedOn w:val="Normal"/>
    <w:pPr>
      <w:suppressLineNumbers w:val="1"/>
      <w:spacing w:after="120" w:before="120"/>
    </w:pPr>
    <w:rPr>
      <w:rFonts w:cs="Lohit Devanagari"/>
      <w:i w:val="1"/>
      <w:iCs w:val="1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Lista">
    <w:name w:val="List"/>
    <w:basedOn w:val="Corpodetexto"/>
    <w:rPr>
      <w:rFonts w:cs="Lohit Devanagari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WW8Num3z0" w:customStyle="1">
    <w:name w:val="WW8Num3z0"/>
    <w:rPr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character" w:styleId="WW8Num4z0" w:customStyle="1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character" w:styleId="WW8Num6z0" w:customStyle="1">
    <w:name w:val="WW8Num6z0"/>
    <w:rPr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character" w:styleId="WW8Num7z0" w:customStyle="1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character" w:styleId="WW8Num9z0" w:customStyle="1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character" w:styleId="WW8Num11z0" w:customStyle="1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character" w:styleId="WW8Num13z0" w:customStyle="1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styleId="WW8Num14z2" w:customStyle="1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styleId="WW8Num14z3" w:customStyle="1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styleId="WW8Num14z4" w:customStyle="1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styleId="WW8Num14z5" w:customStyle="1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styleId="WW8Num14z6" w:customStyle="1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styleId="WW8Num14z7" w:customStyle="1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styleId="WW8Num14z8" w:customStyle="1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Pr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WW8Num15z1" w:customStyle="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styleId="WW8Num15z2" w:customStyle="1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styleId="WW8Num15z3" w:customStyle="1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styleId="WW8Num15z4" w:customStyle="1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styleId="WW8Num15z5" w:customStyle="1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styleId="WW8Num15z6" w:customStyle="1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styleId="WW8Num15z7" w:customStyle="1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styleId="WW8Num15z8" w:customStyle="1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rFonts w:ascii="Wingdings" w:cs="Wingdings" w:hAnsi="Wingdings" w:hint="default"/>
      <w:w w:val="100"/>
      <w:position w:val="-1"/>
      <w:sz w:val="22"/>
      <w:szCs w:val="22"/>
      <w:u w:val="none"/>
      <w:effect w:val="none"/>
      <w:vertAlign w:val="baseline"/>
      <w:cs w:val="0"/>
      <w:em w:val="none"/>
    </w:rPr>
  </w:style>
  <w:style w:type="character" w:styleId="WW8Num16z1" w:customStyle="1">
    <w:name w:val="WW8Num16z1"/>
    <w:rPr>
      <w:rFonts w:ascii="Wingdings 2" w:cs="Wingdings 2" w:hAnsi="Wingdings 2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6z2" w:customStyle="1">
    <w:name w:val="WW8Num16z2"/>
    <w:rPr>
      <w:rFonts w:ascii="OpenSymbol" w:cs="OpenSymbol" w:hAnsi="OpenSymbol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6z3" w:customStyle="1">
    <w:name w:val="WW8Num16z3"/>
    <w:rPr>
      <w:rFonts w:ascii="Wingdings" w:cs="Wingdings" w:hAnsi="Wingdings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7z0" w:customStyle="1">
    <w:name w:val="WW8Num17z0"/>
    <w:rPr>
      <w:rFonts w:ascii="Wingdings" w:cs="Wingdings" w:hAnsi="Wingdings" w:hint="default"/>
      <w:b w:val="0"/>
      <w:color w:val="000000"/>
      <w:w w:val="100"/>
      <w:position w:val="-1"/>
      <w:sz w:val="22"/>
      <w:szCs w:val="22"/>
      <w:u w:val="none"/>
      <w:effect w:val="none"/>
      <w:vertAlign w:val="baseline"/>
      <w:cs w:val="0"/>
      <w:em w:val="none"/>
    </w:rPr>
  </w:style>
  <w:style w:type="character" w:styleId="WW8Num17z1" w:customStyle="1">
    <w:name w:val="WW8Num17z1"/>
    <w:rPr>
      <w:rFonts w:ascii="Wingdings 2" w:cs="Wingdings 2" w:hAnsi="Wingdings 2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7z2" w:customStyle="1">
    <w:name w:val="WW8Num17z2"/>
    <w:rPr>
      <w:rFonts w:ascii="OpenSymbol" w:cs="OpenSymbol" w:hAnsi="OpenSymbol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7z3" w:customStyle="1">
    <w:name w:val="WW8Num17z3"/>
    <w:rPr>
      <w:rFonts w:ascii="Wingdings" w:cs="Wingdings" w:hAnsi="Wingdings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8z0" w:customStyle="1">
    <w:name w:val="WW8Num18z0"/>
    <w:rPr>
      <w:rFonts w:ascii="Wingdings" w:cs="Wingdings" w:hAnsi="Wingdings" w:hint="default"/>
      <w:b w:val="0"/>
      <w:color w:val="000000"/>
      <w:w w:val="100"/>
      <w:position w:val="-1"/>
      <w:sz w:val="22"/>
      <w:szCs w:val="22"/>
      <w:u w:val="none"/>
      <w:effect w:val="none"/>
      <w:vertAlign w:val="baseline"/>
      <w:cs w:val="0"/>
      <w:em w:val="none"/>
      <w:lang w:val="pt-PT"/>
    </w:rPr>
  </w:style>
  <w:style w:type="character" w:styleId="WW8Num18z1" w:customStyle="1">
    <w:name w:val="WW8Num18z1"/>
    <w:rPr>
      <w:rFonts w:ascii="Wingdings 2" w:cs="Wingdings 2" w:hAnsi="Wingdings 2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8z2" w:customStyle="1">
    <w:name w:val="WW8Num18z2"/>
    <w:rPr>
      <w:rFonts w:ascii="OpenSymbol" w:cs="OpenSymbol" w:hAnsi="OpenSymbol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8z3" w:customStyle="1">
    <w:name w:val="WW8Num18z3"/>
    <w:rPr>
      <w:rFonts w:ascii="Wingdings" w:cs="Wingdings" w:hAnsi="Wingdings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9z0" w:customStyle="1">
    <w:name w:val="WW8Num19z0"/>
    <w:rPr>
      <w:rFonts w:ascii="Wingdings" w:cs="Wingdings" w:hAnsi="Wingdings" w:hint="default"/>
      <w:b w:val="0"/>
      <w:color w:val="000000"/>
      <w:w w:val="100"/>
      <w:position w:val="-1"/>
      <w:sz w:val="22"/>
      <w:szCs w:val="22"/>
      <w:u w:val="none"/>
      <w:effect w:val="none"/>
      <w:vertAlign w:val="baseline"/>
      <w:cs w:val="0"/>
      <w:em w:val="none"/>
    </w:rPr>
  </w:style>
  <w:style w:type="character" w:styleId="WW8Num19z1" w:customStyle="1">
    <w:name w:val="WW8Num19z1"/>
    <w:rPr>
      <w:rFonts w:ascii="Wingdings 2" w:cs="Wingdings 2" w:hAnsi="Wingdings 2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9z2" w:customStyle="1">
    <w:name w:val="WW8Num19z2"/>
    <w:rPr>
      <w:rFonts w:ascii="OpenSymbol" w:cs="OpenSymbol" w:hAnsi="OpenSymbol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9z3" w:customStyle="1">
    <w:name w:val="WW8Num19z3"/>
    <w:rPr>
      <w:rFonts w:ascii="Wingdings" w:cs="Wingdings" w:hAnsi="Wingdings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20z0" w:customStyle="1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styleId="WW8Num21z0" w:customStyle="1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styleId="WW8Num22z0" w:customStyle="1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styleId="WW8Num23z0" w:customStyle="1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styleId="WW8Num24z0" w:customStyle="1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styleId="DefaultParagraphFont1" w:customStyle="1">
    <w:name w:val="Default Paragraph Font1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WW8Num4z1" w:customStyle="1">
    <w:name w:val="WW8Num4z1"/>
    <w:rPr>
      <w:b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WW8Num4z2" w:customStyle="1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rFonts w:ascii="Wingdings" w:cs="Wingdings" w:hAnsi="Wingdings" w:hint="default"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styleId="WW8Num4z4" w:customStyle="1">
    <w:name w:val="WW8Num4z4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rFonts w:ascii="Wingdings 2" w:cs="Wingdings 2" w:hAnsi="Wingdings 2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5z2" w:customStyle="1">
    <w:name w:val="WW8Num5z2"/>
    <w:rPr>
      <w:rFonts w:ascii="OpenSymbol" w:cs="OpenSymbol" w:hAnsi="OpenSymbol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5z3" w:customStyle="1">
    <w:name w:val="WW8Num5z3"/>
    <w:rPr>
      <w:rFonts w:ascii="Wingdings" w:cs="Wingdings" w:hAnsi="Wingdings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6z1" w:customStyle="1">
    <w:name w:val="WW8Num6z1"/>
    <w:rPr>
      <w:b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WW8Num6z2" w:customStyle="1">
    <w:name w:val="WW8Num6z2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WW8Num6z3" w:customStyle="1">
    <w:name w:val="WW8Num6z3"/>
    <w:rPr>
      <w:rFonts w:ascii="Wingdings" w:cs="Wingdings" w:hAnsi="Wingdings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WW8Num6z4" w:customStyle="1">
    <w:name w:val="WW8Num6z4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rFonts w:ascii="Wingdings 2" w:cs="Wingdings 2" w:hAnsi="Wingdings 2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7z2" w:customStyle="1">
    <w:name w:val="WW8Num7z2"/>
    <w:rPr>
      <w:rFonts w:ascii="OpenSymbol" w:cs="OpenSymbol" w:hAnsi="OpenSymbol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7z3" w:customStyle="1">
    <w:name w:val="WW8Num7z3"/>
    <w:rPr>
      <w:rFonts w:ascii="Wingdings" w:cs="Wingdings" w:hAnsi="Wingdings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8z1" w:customStyle="1">
    <w:name w:val="WW8Num8z1"/>
    <w:rPr>
      <w:rFonts w:ascii="Wingdings 2" w:cs="Wingdings 2" w:hAnsi="Wingdings 2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8z2" w:customStyle="1">
    <w:name w:val="WW8Num8z2"/>
    <w:rPr>
      <w:rFonts w:ascii="OpenSymbol" w:cs="OpenSymbol" w:hAnsi="OpenSymbol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8z3" w:customStyle="1">
    <w:name w:val="WW8Num8z3"/>
    <w:rPr>
      <w:rFonts w:ascii="Wingdings" w:cs="Wingdings" w:hAnsi="Wingdings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9z1" w:customStyle="1">
    <w:name w:val="WW8Num9z1"/>
    <w:rPr>
      <w:rFonts w:ascii="Wingdings 2" w:cs="Wingdings 2" w:hAnsi="Wingdings 2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9z2" w:customStyle="1">
    <w:name w:val="WW8Num9z2"/>
    <w:rPr>
      <w:rFonts w:ascii="OpenSymbol" w:cs="OpenSymbol" w:hAnsi="OpenSymbol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9z3" w:customStyle="1">
    <w:name w:val="WW8Num9z3"/>
    <w:rPr>
      <w:rFonts w:ascii="Wingdings" w:cs="Wingdings" w:hAnsi="Wingdings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ListLabel1" w:customStyle="1">
    <w:name w:val="ListLabel 1"/>
    <w:rPr>
      <w:rFonts w:ascii="Calibri" w:cs="Calibri" w:hAnsi="Calibri"/>
      <w:b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styleId="ListLabel2" w:customStyle="1">
    <w:name w:val="ListLabel 2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3" w:customStyle="1">
    <w:name w:val="ListLabel 3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" w:customStyle="1">
    <w:name w:val="ListLabel 4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5" w:customStyle="1">
    <w:name w:val="ListLabel 5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6" w:customStyle="1">
    <w:name w:val="ListLabel 6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7" w:customStyle="1">
    <w:name w:val="ListLabel 7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8" w:customStyle="1">
    <w:name w:val="ListLabel 8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9" w:customStyle="1">
    <w:name w:val="ListLabel 9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10" w:customStyle="1">
    <w:name w:val="ListLabel 10"/>
    <w:rPr>
      <w:b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ListLabel11" w:customStyle="1">
    <w:name w:val="ListLabel 11"/>
    <w:rPr>
      <w:rFonts w:ascii="Calibri" w:cs="Calibri" w:hAnsi="Calibri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ListLabel12" w:customStyle="1">
    <w:name w:val="ListLabel 12"/>
    <w:rPr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styleId="ListLabel13" w:customStyle="1">
    <w:name w:val="ListLabel 13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14" w:customStyle="1">
    <w:name w:val="ListLabel 14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15" w:customStyle="1">
    <w:name w:val="ListLabel 15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16" w:customStyle="1">
    <w:name w:val="ListLabel 16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17" w:customStyle="1">
    <w:name w:val="ListLabel 17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18" w:customStyle="1">
    <w:name w:val="ListLabel 18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19" w:customStyle="1">
    <w:name w:val="ListLabel 19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0" w:customStyle="1">
    <w:name w:val="ListLabel 20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1" w:customStyle="1">
    <w:name w:val="ListLabel 21"/>
    <w:rPr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styleId="ListLabel22" w:customStyle="1">
    <w:name w:val="ListLabel 22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3" w:customStyle="1">
    <w:name w:val="ListLabel 23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4" w:customStyle="1">
    <w:name w:val="ListLabel 24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5" w:customStyle="1">
    <w:name w:val="ListLabel 25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6" w:customStyle="1">
    <w:name w:val="ListLabel 26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7" w:customStyle="1">
    <w:name w:val="ListLabel 27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8" w:customStyle="1">
    <w:name w:val="ListLabel 28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9" w:customStyle="1">
    <w:name w:val="ListLabel 29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30" w:customStyle="1">
    <w:name w:val="ListLabel 30"/>
    <w:rPr>
      <w:b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ListLabel31" w:customStyle="1">
    <w:name w:val="ListLabel 31"/>
    <w:rPr>
      <w:rFonts w:ascii="Calibri" w:cs="Calibri" w:hAnsi="Calibri"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styleId="ListLabel32" w:customStyle="1">
    <w:name w:val="ListLabel 32"/>
    <w:rPr>
      <w:rFonts w:ascii="Calibri" w:cs="Calibri" w:hAnsi="Calibri"/>
      <w:b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styleId="ListLabel33" w:customStyle="1">
    <w:name w:val="ListLabel 33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34" w:customStyle="1">
    <w:name w:val="ListLabel 34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35" w:customStyle="1">
    <w:name w:val="ListLabel 35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36" w:customStyle="1">
    <w:name w:val="ListLabel 36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37" w:customStyle="1">
    <w:name w:val="ListLabel 37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38" w:customStyle="1">
    <w:name w:val="ListLabel 38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39" w:customStyle="1">
    <w:name w:val="ListLabel 39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0" w:customStyle="1">
    <w:name w:val="ListLabel 40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1" w:customStyle="1">
    <w:name w:val="ListLabel 41"/>
    <w:rPr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ListLabel42" w:customStyle="1">
    <w:name w:val="ListLabel 42"/>
    <w:rPr>
      <w:rFonts w:ascii="Calibri" w:cs="Calibri" w:hAnsi="Calibri"/>
      <w:b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styleId="ListLabel43" w:customStyle="1">
    <w:name w:val="ListLabel 43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4" w:customStyle="1">
    <w:name w:val="ListLabel 44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5" w:customStyle="1">
    <w:name w:val="ListLabel 45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6" w:customStyle="1">
    <w:name w:val="ListLabel 46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7" w:customStyle="1">
    <w:name w:val="ListLabel 47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8" w:customStyle="1">
    <w:name w:val="ListLabel 48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9" w:customStyle="1">
    <w:name w:val="ListLabel 49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50" w:customStyle="1">
    <w:name w:val="ListLabel 50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51" w:customStyle="1">
    <w:name w:val="ListLabel 51"/>
    <w:rPr>
      <w:rFonts w:ascii="Calibri" w:cs="Calibri" w:eastAsia="Calibri" w:hAnsi="Calibri"/>
      <w:b w:val="1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ListLabel52" w:customStyle="1">
    <w:name w:val="ListLabel 52"/>
    <w:rPr>
      <w:rFonts w:ascii="Calibri" w:cs="Calibri" w:eastAsia="Calibri" w:hAnsi="Calibri"/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</w:rPr>
  </w:style>
  <w:style w:type="character" w:styleId="ListLabel53" w:customStyle="1">
    <w:name w:val="ListLabel 53"/>
    <w:rPr>
      <w:rFonts w:ascii="Calibri" w:cs="Calibri" w:eastAsia="Calibri" w:hAnsi="Calibri"/>
      <w:color w:val="0000ff"/>
      <w:w w:val="100"/>
      <w:position w:val="-1"/>
      <w:sz w:val="20"/>
      <w:szCs w:val="20"/>
      <w:u w:val="single"/>
      <w:effect w:val="none"/>
      <w:vertAlign w:val="baseline"/>
      <w:cs w:val="0"/>
      <w:em w:val="none"/>
    </w:rPr>
  </w:style>
  <w:style w:type="character" w:styleId="ListLabel54" w:customStyle="1">
    <w:name w:val="ListLabel 54"/>
    <w:rPr>
      <w:rFonts w:ascii="Calibri" w:cs="Calibri" w:eastAsia="Calibri" w:hAnsi="Calibri"/>
      <w:color w:val="0000ff"/>
      <w:w w:val="100"/>
      <w:position w:val="-1"/>
      <w:sz w:val="18"/>
      <w:szCs w:val="18"/>
      <w:u w:val="single"/>
      <w:effect w:val="none"/>
      <w:vertAlign w:val="baseline"/>
      <w:cs w:val="0"/>
      <w:em w:val="none"/>
    </w:rPr>
  </w:style>
  <w:style w:type="character" w:styleId="ListLabel55" w:customStyle="1">
    <w:name w:val="ListLabel 55"/>
    <w:rPr>
      <w:color w:val="1155cc"/>
      <w:w w:val="100"/>
      <w:position w:val="-1"/>
      <w:sz w:val="18"/>
      <w:szCs w:val="18"/>
      <w:u w:val="single"/>
      <w:effect w:val="none"/>
      <w:vertAlign w:val="baseline"/>
      <w:cs w:val="0"/>
      <w:em w:val="none"/>
    </w:rPr>
  </w:style>
  <w:style w:type="character" w:styleId="ListLabel56" w:customStyle="1">
    <w:name w:val="ListLabel 56"/>
    <w:rPr>
      <w:rFonts w:ascii="Calibri" w:cs="Calibri" w:eastAsia="Calibri" w:hAnsi="Calibri"/>
      <w:color w:val="1155cc"/>
      <w:w w:val="100"/>
      <w:position w:val="-1"/>
      <w:sz w:val="18"/>
      <w:szCs w:val="18"/>
      <w:u w:val="single"/>
      <w:effect w:val="none"/>
      <w:vertAlign w:val="baseline"/>
      <w:cs w:val="0"/>
      <w:em w:val="none"/>
    </w:rPr>
  </w:style>
  <w:style w:type="character" w:styleId="ListLabel57" w:customStyle="1">
    <w:name w:val="ListLabel 57"/>
    <w:rPr>
      <w:b w:val="0"/>
      <w:color w:val="000080"/>
      <w:w w:val="100"/>
      <w:position w:val="-1"/>
      <w:sz w:val="22"/>
      <w:szCs w:val="22"/>
      <w:u w:val="single"/>
      <w:effect w:val="none"/>
      <w:vertAlign w:val="baseline"/>
      <w:cs w:val="0"/>
      <w:em w:val="none"/>
    </w:rPr>
  </w:style>
  <w:style w:type="character" w:styleId="ListLabel58" w:customStyle="1">
    <w:name w:val="ListLabel 58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ListLabel59" w:customStyle="1">
    <w:name w:val="ListLabel 59"/>
    <w:rPr>
      <w:rFonts w:ascii="Calibri" w:cs="Calibri" w:eastAsia="Calibri" w:hAnsi="Calibri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ListLabel60" w:customStyle="1">
    <w:name w:val="ListLabel 60"/>
    <w:rPr>
      <w:rFonts w:ascii="Calibri" w:cs="Calibri" w:eastAsia="Calibri" w:hAnsi="Calibri"/>
      <w:color w:val="0000ff"/>
      <w:w w:val="100"/>
      <w:position w:val="-1"/>
      <w:sz w:val="22"/>
      <w:szCs w:val="22"/>
      <w:highlight w:val="yellow"/>
      <w:u w:val="single"/>
      <w:effect w:val="none"/>
      <w:vertAlign w:val="baseline"/>
      <w:cs w:val="0"/>
      <w:em w:val="none"/>
    </w:rPr>
  </w:style>
  <w:style w:type="character" w:styleId="ListLabel61" w:customStyle="1">
    <w:name w:val="ListLabel 61"/>
    <w:rPr>
      <w:rFonts w:ascii="Calibri" w:cs="Calibri" w:eastAsia="Calibri" w:hAnsi="Calibri"/>
      <w:b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decomentrioChar" w:customStyle="1">
    <w:name w:val="Texto de comentário Char"/>
    <w:rPr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styleId="Refdecomentrio1" w:customStyle="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debaloChar" w:customStyle="1">
    <w:name w:val="Texto de balão Char"/>
    <w:rPr>
      <w:rFonts w:ascii="Tahoma" w:cs="Mangal" w:hAnsi="Tahoma"/>
      <w:w w:val="100"/>
      <w:position w:val="-1"/>
      <w:sz w:val="16"/>
      <w:szCs w:val="14"/>
      <w:effect w:val="none"/>
      <w:vertAlign w:val="baseline"/>
      <w:cs w:val="0"/>
      <w:em w:val="none"/>
    </w:rPr>
  </w:style>
  <w:style w:type="character" w:styleId="Bullets" w:customStyle="1">
    <w:name w:val="Bullets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</w:rPr>
  </w:style>
  <w:style w:type="paragraph" w:styleId="Heading" w:customStyle="1">
    <w:name w:val="Heading"/>
    <w:basedOn w:val="Normal"/>
    <w:next w:val="Corpodetexto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Index" w:customStyle="1">
    <w:name w:val="Index"/>
    <w:basedOn w:val="Normal"/>
    <w:pPr>
      <w:suppressLineNumbers w:val="1"/>
    </w:pPr>
    <w:rPr>
      <w:rFonts w:cs="Lohit Devanagari"/>
    </w:rPr>
  </w:style>
  <w:style w:type="paragraph" w:styleId="NormalWeb1" w:customStyle="1">
    <w:name w:val="Normal (Web)1"/>
    <w:pPr>
      <w:spacing w:after="100" w:before="100"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 w:val="en-US"/>
    </w:rPr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rFonts w:cs="Lohit Devanagari"/>
      <w:i w:val="1"/>
      <w:iCs w:val="1"/>
    </w:rPr>
  </w:style>
  <w:style w:type="paragraph" w:styleId="Ttulo10" w:customStyle="1">
    <w:name w:val="Título1"/>
    <w:basedOn w:val="LO-normal"/>
    <w:next w:val="Normal"/>
    <w:pPr>
      <w:keepNext w:val="1"/>
      <w:keepLines w:val="1"/>
      <w:widowControl w:val="1"/>
      <w:spacing w:after="120" w:before="480" w:line="240" w:lineRule="auto"/>
      <w:ind w:left="0" w:firstLine="0"/>
    </w:pPr>
    <w:rPr>
      <w:b w:val="1"/>
      <w:color w:val="000000"/>
      <w:position w:val="0"/>
      <w:sz w:val="72"/>
      <w:szCs w:val="72"/>
    </w:rPr>
  </w:style>
  <w:style w:type="paragraph" w:styleId="Textodecomentrio1" w:customStyle="1">
    <w:name w:val="Texto de comentário1"/>
    <w:basedOn w:val="Normal"/>
    <w:rPr>
      <w:rFonts w:cs="Mangal"/>
      <w:sz w:val="20"/>
      <w:szCs w:val="18"/>
    </w:rPr>
  </w:style>
  <w:style w:type="paragraph" w:styleId="Textodebalo1" w:customStyle="1">
    <w:name w:val="Texto de balão1"/>
    <w:basedOn w:val="Normal"/>
    <w:rPr>
      <w:rFonts w:ascii="Tahoma" w:cs="Mangal" w:hAnsi="Tahoma"/>
      <w:sz w:val="16"/>
      <w:szCs w:val="14"/>
    </w:rPr>
  </w:style>
  <w:style w:type="paragraph" w:styleId="TableContents" w:customStyle="1">
    <w:name w:val="Table Contents"/>
    <w:basedOn w:val="Normal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character" w:styleId="fontstyle01" w:customStyle="1">
    <w:name w:val="fontstyle01"/>
    <w:rPr>
      <w:rFonts w:ascii="TimesNewRoman" w:hAnsi="TimesNewRoman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cs@ifes.edu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csEdjVRfBK+MHqcICpX58CeIZA==">AMUW2mVjf9oi+h/OeUSwVqdbVoah/eZzI5BLBSk7bLkx6nYKRydNz8j5JHO2vWBC2YRyMeVIyZL6nTGZ3q0zL/+YLLljsg2v4gsfcwUHn6sKtiWwGvobK0I=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2020-11-03T22:55:00Z</dcterms:created>
  <dc:creator>Lilian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1033-11.1.0.9615</vt:lpwstr>
  </property>
</Properties>
</file>